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3B1D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3A3B1D">
      <w:pPr>
        <w:pStyle w:val="ConsPlusNormal"/>
        <w:widowControl/>
        <w:ind w:firstLine="0"/>
        <w:jc w:val="both"/>
        <w:outlineLvl w:val="0"/>
      </w:pPr>
      <w:r>
        <w:t>Зарегистрировано в Минюсте РФ 4 мая 2011 г. N 20660</w:t>
      </w:r>
    </w:p>
    <w:p w:rsidR="00000000" w:rsidRDefault="003A3B1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3A3B1D">
      <w:pPr>
        <w:pStyle w:val="ConsPlusNormal"/>
        <w:widowControl/>
        <w:ind w:firstLine="0"/>
        <w:jc w:val="both"/>
      </w:pPr>
    </w:p>
    <w:p w:rsidR="00000000" w:rsidRDefault="003A3B1D">
      <w:pPr>
        <w:pStyle w:val="ConsPlusTitle"/>
        <w:widowControl/>
        <w:jc w:val="center"/>
      </w:pPr>
      <w:r>
        <w:t>ФЕДЕРАЛЬНАЯ СЛУЖБА ПО ТАРИФАМ</w:t>
      </w:r>
    </w:p>
    <w:p w:rsidR="00000000" w:rsidRDefault="003A3B1D">
      <w:pPr>
        <w:pStyle w:val="ConsPlusTitle"/>
        <w:widowControl/>
        <w:jc w:val="center"/>
      </w:pPr>
    </w:p>
    <w:p w:rsidR="00000000" w:rsidRDefault="003A3B1D">
      <w:pPr>
        <w:pStyle w:val="ConsPlusTitle"/>
        <w:widowControl/>
        <w:jc w:val="center"/>
      </w:pPr>
      <w:r>
        <w:t>ПРИКАЗ</w:t>
      </w:r>
    </w:p>
    <w:p w:rsidR="00000000" w:rsidRDefault="003A3B1D">
      <w:pPr>
        <w:pStyle w:val="ConsPlusTitle"/>
        <w:widowControl/>
        <w:jc w:val="center"/>
      </w:pPr>
      <w:r>
        <w:t>от 22 апреля 2011 г. N 83-э/3</w:t>
      </w:r>
    </w:p>
    <w:p w:rsidR="00000000" w:rsidRDefault="003A3B1D">
      <w:pPr>
        <w:pStyle w:val="ConsPlusTitle"/>
        <w:widowControl/>
        <w:jc w:val="center"/>
      </w:pPr>
    </w:p>
    <w:p w:rsidR="00000000" w:rsidRDefault="003A3B1D">
      <w:pPr>
        <w:pStyle w:val="ConsPlusTitle"/>
        <w:widowControl/>
        <w:jc w:val="center"/>
      </w:pPr>
      <w:r>
        <w:t>ОБ УТВЕРЖДЕНИИ ИНДИКАТИВНЫХ ЦЕН</w:t>
      </w:r>
    </w:p>
    <w:p w:rsidR="00000000" w:rsidRDefault="003A3B1D">
      <w:pPr>
        <w:pStyle w:val="ConsPlusTitle"/>
        <w:widowControl/>
        <w:jc w:val="center"/>
      </w:pPr>
      <w:r>
        <w:t>НА ЭЛЕКТРИЧЕСКУЮ ЭНЕРГИЮ И МОЩНОСТЬ, ПОСТАВЛЯЕМУЮ</w:t>
      </w:r>
    </w:p>
    <w:p w:rsidR="00000000" w:rsidRDefault="003A3B1D">
      <w:pPr>
        <w:pStyle w:val="ConsPlusTitle"/>
        <w:widowControl/>
        <w:jc w:val="center"/>
      </w:pPr>
      <w:r>
        <w:t>В ЦЕНОВЫХ ЗОНАХ ОПТОВОГО РЫНКА ДЛЯ ПОКУПАТЕЛЕЙ -</w:t>
      </w:r>
    </w:p>
    <w:p w:rsidR="00000000" w:rsidRDefault="003A3B1D">
      <w:pPr>
        <w:pStyle w:val="ConsPlusTitle"/>
        <w:widowControl/>
        <w:jc w:val="center"/>
      </w:pPr>
      <w:r>
        <w:t>СУБЪЕКТОВ ОПТОВОГО РЫНКА ЭЛЕКТРИЧЕСКОЙ ЭНЕРГИИ</w:t>
      </w:r>
    </w:p>
    <w:p w:rsidR="00000000" w:rsidRDefault="003A3B1D">
      <w:pPr>
        <w:pStyle w:val="ConsPlusTitle"/>
        <w:widowControl/>
        <w:jc w:val="center"/>
      </w:pPr>
      <w:r>
        <w:t>(МОЩНОСТИ) ПО ДОГОВОРАМ, ЗАКЛЮЧЕННЫМ В СООТВЕТСТВИИ</w:t>
      </w:r>
    </w:p>
    <w:p w:rsidR="00000000" w:rsidRDefault="003A3B1D">
      <w:pPr>
        <w:pStyle w:val="ConsPlusTitle"/>
        <w:widowControl/>
        <w:jc w:val="center"/>
      </w:pPr>
      <w:r>
        <w:t>С ЗАКОНОДАТЕЛЬСТВОМ РОССИЙСКОЙ ФЕДЕРАЦИИ С ГАРАНТИРУЮЩИМИ</w:t>
      </w:r>
    </w:p>
    <w:p w:rsidR="00000000" w:rsidRDefault="003A3B1D">
      <w:pPr>
        <w:pStyle w:val="ConsPlusTitle"/>
        <w:widowControl/>
        <w:jc w:val="center"/>
      </w:pPr>
      <w:r>
        <w:t>ПОСТАВЩИКАМИ (ЭНЕРГОСНАБЖАЮЩИМИ ОРГАНИЗАЦИЯМИ,</w:t>
      </w:r>
    </w:p>
    <w:p w:rsidR="00000000" w:rsidRDefault="003A3B1D">
      <w:pPr>
        <w:pStyle w:val="ConsPlusTitle"/>
        <w:widowControl/>
        <w:jc w:val="center"/>
      </w:pPr>
      <w:r>
        <w:t>ЭНЕ</w:t>
      </w:r>
      <w:r>
        <w:t>РГОСБЫТОВЫМИ ОРГАНИЗАЦИЯМИ, К ЧИСЛУ ПОКУПАТЕЛЕЙ</w:t>
      </w:r>
    </w:p>
    <w:p w:rsidR="00000000" w:rsidRDefault="003A3B1D">
      <w:pPr>
        <w:pStyle w:val="ConsPlusTitle"/>
        <w:widowControl/>
        <w:jc w:val="center"/>
      </w:pPr>
      <w:r>
        <w:t>ЭЛЕКТРИЧЕСКОЙ ЭНЕРГИИ (МОЩНОСТИ) КОТОРЫХ ОТНОСЯТСЯ</w:t>
      </w:r>
    </w:p>
    <w:p w:rsidR="00000000" w:rsidRDefault="003A3B1D">
      <w:pPr>
        <w:pStyle w:val="ConsPlusTitle"/>
        <w:widowControl/>
        <w:jc w:val="center"/>
      </w:pPr>
      <w:r>
        <w:t>НАСЕЛЕНИЕ И (ИЛИ) ПРИРАВНЕННЫЕ К НЕМУ КАТЕГОРИИ</w:t>
      </w:r>
    </w:p>
    <w:p w:rsidR="00000000" w:rsidRDefault="003A3B1D">
      <w:pPr>
        <w:pStyle w:val="ConsPlusTitle"/>
        <w:widowControl/>
        <w:jc w:val="center"/>
      </w:pPr>
      <w:r>
        <w:t>ПОТРЕБИТЕЛЕЙ), В ЦЕЛЯХ ОБЕСПЕЧЕНИЯ ПОТРЕБЛЕНИЯ</w:t>
      </w:r>
    </w:p>
    <w:p w:rsidR="00000000" w:rsidRDefault="003A3B1D">
      <w:pPr>
        <w:pStyle w:val="ConsPlusTitle"/>
        <w:widowControl/>
        <w:jc w:val="center"/>
      </w:pPr>
      <w:r>
        <w:t>ЭЛЕКТРИЧЕСКОЙ ЭНЕРГИИ НАСЕЛЕНИЕМ И (ИЛИ) ПРИРАВНЕННЫМИ</w:t>
      </w:r>
    </w:p>
    <w:p w:rsidR="00000000" w:rsidRDefault="003A3B1D">
      <w:pPr>
        <w:pStyle w:val="ConsPlusTitle"/>
        <w:widowControl/>
        <w:jc w:val="center"/>
      </w:pPr>
      <w:r>
        <w:t xml:space="preserve">К НЕМУ </w:t>
      </w:r>
      <w:r>
        <w:t>КАТЕГОРИЯМИ ПОТРЕБИТЕЛЕЙ, А ТАКЖЕ С ОПРЕДЕЛЕННЫМИ</w:t>
      </w:r>
    </w:p>
    <w:p w:rsidR="00000000" w:rsidRDefault="003A3B1D">
      <w:pPr>
        <w:pStyle w:val="ConsPlusTitle"/>
        <w:widowControl/>
        <w:jc w:val="center"/>
      </w:pPr>
      <w:r>
        <w:t>ПРАВИТЕЛЬСТВОМ РОССИЙСКОЙ ФЕДЕРАЦИИ СУБЪЕКТАМИ ОПТОВОГО</w:t>
      </w:r>
    </w:p>
    <w:p w:rsidR="00000000" w:rsidRDefault="003A3B1D">
      <w:pPr>
        <w:pStyle w:val="ConsPlusTitle"/>
        <w:widowControl/>
        <w:jc w:val="center"/>
      </w:pPr>
      <w:r>
        <w:t>РЫНКА - ПОКУПАТЕЛЯМИ ЭЛЕКТРИЧЕСКОЙ ЭНЕРГИИ (МОЩНОСТИ),</w:t>
      </w:r>
    </w:p>
    <w:p w:rsidR="00000000" w:rsidRDefault="003A3B1D">
      <w:pPr>
        <w:pStyle w:val="ConsPlusTitle"/>
        <w:widowControl/>
        <w:jc w:val="center"/>
      </w:pPr>
      <w:r>
        <w:t>ФУНКЦИОНИРУЮЩИМИ В ОТДЕЛЬНЫХ ЧАСТЯХ ЦЕНОВЫХ ЗОН</w:t>
      </w:r>
    </w:p>
    <w:p w:rsidR="00000000" w:rsidRDefault="003A3B1D">
      <w:pPr>
        <w:pStyle w:val="ConsPlusTitle"/>
        <w:widowControl/>
        <w:jc w:val="center"/>
      </w:pPr>
      <w:r>
        <w:t>ОПТОВОГО РЫНКА, ДЛЯ КОТОРЫХ ПРАВИТЕЛЬСТВОМ</w:t>
      </w:r>
    </w:p>
    <w:p w:rsidR="00000000" w:rsidRDefault="003A3B1D">
      <w:pPr>
        <w:pStyle w:val="ConsPlusTitle"/>
        <w:widowControl/>
        <w:jc w:val="center"/>
      </w:pPr>
      <w:r>
        <w:t>РОССИЙСКОЙ ФЕДЕРАЦИИ УСТАНОВЛЕНЫ ОСОБЕННОСТИ</w:t>
      </w:r>
    </w:p>
    <w:p w:rsidR="00000000" w:rsidRDefault="003A3B1D">
      <w:pPr>
        <w:pStyle w:val="ConsPlusTitle"/>
        <w:widowControl/>
        <w:jc w:val="center"/>
      </w:pPr>
      <w:r>
        <w:t>ФУНКЦИОНИРОВАНИЯ ОПТОВОГО И РОЗНИЧНЫХ РЫНКОВ</w:t>
      </w:r>
    </w:p>
    <w:p w:rsidR="00000000" w:rsidRDefault="003A3B1D">
      <w:pPr>
        <w:pStyle w:val="ConsPlusNormal"/>
        <w:widowControl/>
        <w:ind w:firstLine="540"/>
        <w:jc w:val="both"/>
      </w:pPr>
    </w:p>
    <w:p w:rsidR="00000000" w:rsidRDefault="003A3B1D">
      <w:pPr>
        <w:pStyle w:val="ConsPlusNormal"/>
        <w:widowControl/>
        <w:ind w:firstLine="540"/>
        <w:jc w:val="both"/>
      </w:pPr>
      <w:r>
        <w:t xml:space="preserve">В соответствии с Федеральным законом от 26.03.2003 N 35-ФЗ "Об электроэнергетике" (Собрание законодательства Российской Федерации, 2003, N 13, ст. 1177; 2004, N 35, </w:t>
      </w:r>
      <w:r>
        <w:t>ст. 3607; 2005, N 1 (часть I), ст. 37; 2006, N 52 (часть I), ст. 5498; 2007, N 45, ст. 5427; 2008, N 29 (часть I), ст. 3418; N 52 (часть I), ст. 6236; 2009, N 48, ст. 5711; 2010, N 11, ст. 1175; N 31, ст. 4156; N 31, ст. 4157; N 31, ст. 4158; N 31, ст. 416</w:t>
      </w:r>
      <w:r>
        <w:t xml:space="preserve">0; 2011, N 1, ст. 13, N 7, ст. 905), Постановлениями Правительства Российской Федерации от 26.02.2004 N 109 "О ценообразовании в отношении электрической и тепловой энергии в Российской Федерации" (Собрание законодательства Российской Федерации, 2004, N 9, </w:t>
      </w:r>
      <w:r>
        <w:t xml:space="preserve">ст. 791; 2005, N 1 (часть II), ст. 130; N 43, ст. 4401; N 47, ст. 4930; N 51, ст. 5526; 2006, N 23, ст. 2522; N 36, ст. 3835; N 37, ст. 3876; 2007, N 1 (часть II), ст. 282; N 14, ст. 1687; N 16, ст. 1909; 2008, N 2, ст. 84; N 25, ст. 2989; N 27, ст. 3285; </w:t>
      </w:r>
      <w:r>
        <w:t xml:space="preserve">2009, N 8, ст. 980; N 8, ст. 981; N 8, ст. 982; N 12, ст. 1429; N 25, ст. 3073; N 26, ст. 3188; N 32, ст. 4040; N 38, ст. 4479; N 38, ст. 4494; N 52 (часть I), ст. 6575; 2010, N 12, ст. 1333; N 15, ст. 1808; N 21, ст. 2610; N 23, ст. 2837; N 37, ст. 4708; </w:t>
      </w:r>
      <w:r>
        <w:t>N 37, ст. 4685; N 40, ст. 5102; 2011, N 11, ст. 1524), от 27.12.2010 N 1172 "Об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</w:t>
      </w:r>
      <w:r>
        <w:t>ования оптового рынка электрической энергии и мощности" (Собрание законодательства Российской Федерации, 2011, N 14, ст. 1916) и, учитывая итоги рассмотрения данного вопроса на Правлении Федеральной службы по тарифам (протокол от 22 апреля 2011 года N 22-э</w:t>
      </w:r>
      <w:r>
        <w:t>), приказываю:</w:t>
      </w:r>
    </w:p>
    <w:p w:rsidR="00000000" w:rsidRDefault="003A3B1D">
      <w:pPr>
        <w:pStyle w:val="ConsPlusNormal"/>
        <w:widowControl/>
        <w:ind w:firstLine="540"/>
        <w:jc w:val="both"/>
      </w:pPr>
      <w:r>
        <w:t>1. Утвердить индикативные цены на электрическую энергию и мощность, поставляемую в ценовых зонах оптового рынка для покупателей - субъектов оптового рынка электрической энергии (мощности) по договорам, заключенным в соответствии с законодате</w:t>
      </w:r>
      <w:r>
        <w:t>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</w:t>
      </w:r>
      <w:r>
        <w:t>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</w:t>
      </w:r>
      <w:r>
        <w:t xml:space="preserve">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 согласно приложению к настоящему Приказу.</w:t>
      </w:r>
    </w:p>
    <w:p w:rsidR="00000000" w:rsidRDefault="003A3B1D">
      <w:pPr>
        <w:pStyle w:val="ConsPlusNormal"/>
        <w:widowControl/>
        <w:ind w:firstLine="540"/>
        <w:jc w:val="both"/>
      </w:pPr>
      <w:r>
        <w:t>2. Признать утратившим силу Прик</w:t>
      </w:r>
      <w:r>
        <w:t>аз Федеральной службы по тарифам от 30 декабря 2010 года N 503-э/8 "Об утверждении индикативных цен на электрическую энергию и мощность, поставляемую в ценовых зонах оптового рынка для покупателей - субъектов оптового рынка электрической энергии (мощности)</w:t>
      </w:r>
      <w:r>
        <w:t xml:space="preserve">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</w:t>
      </w:r>
      <w:r>
        <w:t xml:space="preserve">ие и (или) приравненные к нему категории потребителей), в целях обеспечения потребления электрической энергии населением и </w:t>
      </w:r>
      <w:r>
        <w:lastRenderedPageBreak/>
        <w:t xml:space="preserve">(или) приравненными к нему категориями потребителей, а также с определенными Правительством Российской Федерации субъектами оптового </w:t>
      </w:r>
      <w:r>
        <w:t>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рынков" (зарегистрировано М</w:t>
      </w:r>
      <w:r>
        <w:t>инюстом России 20.01.2011, регистрационный N 19543).</w:t>
      </w:r>
    </w:p>
    <w:p w:rsidR="00000000" w:rsidRDefault="003A3B1D">
      <w:pPr>
        <w:pStyle w:val="ConsPlusNormal"/>
        <w:widowControl/>
        <w:ind w:firstLine="540"/>
        <w:jc w:val="both"/>
      </w:pPr>
      <w:r>
        <w:t>3. Индикативные цены на электрическую энергию и мощность, утвержденные настоящим Приказом, применяются к правоотношениям, возникшим с 1 апреля 2011 года.</w:t>
      </w:r>
    </w:p>
    <w:p w:rsidR="00000000" w:rsidRDefault="003A3B1D">
      <w:pPr>
        <w:pStyle w:val="ConsPlusNormal"/>
        <w:widowControl/>
        <w:ind w:firstLine="540"/>
        <w:jc w:val="both"/>
      </w:pPr>
    </w:p>
    <w:p w:rsidR="00000000" w:rsidRDefault="003A3B1D">
      <w:pPr>
        <w:pStyle w:val="ConsPlusNormal"/>
        <w:widowControl/>
        <w:ind w:firstLine="0"/>
        <w:jc w:val="right"/>
      </w:pPr>
      <w:r>
        <w:t>Руководитель</w:t>
      </w:r>
    </w:p>
    <w:p w:rsidR="00000000" w:rsidRDefault="003A3B1D">
      <w:pPr>
        <w:pStyle w:val="ConsPlusNormal"/>
        <w:widowControl/>
        <w:ind w:firstLine="0"/>
        <w:jc w:val="right"/>
      </w:pPr>
      <w:r>
        <w:t>Федеральной службы по тарифам</w:t>
      </w:r>
    </w:p>
    <w:p w:rsidR="00000000" w:rsidRDefault="003A3B1D">
      <w:pPr>
        <w:pStyle w:val="ConsPlusNormal"/>
        <w:widowControl/>
        <w:ind w:firstLine="0"/>
        <w:jc w:val="right"/>
      </w:pPr>
      <w:r>
        <w:t>С.НОВ</w:t>
      </w:r>
      <w:r>
        <w:t>ИКОВ</w:t>
      </w:r>
    </w:p>
    <w:p w:rsidR="00000000" w:rsidRDefault="003A3B1D">
      <w:pPr>
        <w:pStyle w:val="ConsPlusNormal"/>
        <w:widowControl/>
        <w:ind w:firstLine="540"/>
        <w:jc w:val="both"/>
      </w:pPr>
    </w:p>
    <w:p w:rsidR="00000000" w:rsidRDefault="003A3B1D">
      <w:pPr>
        <w:pStyle w:val="ConsPlusNormal"/>
        <w:widowControl/>
        <w:ind w:firstLine="540"/>
        <w:jc w:val="both"/>
      </w:pPr>
    </w:p>
    <w:p w:rsidR="00000000" w:rsidRDefault="003A3B1D">
      <w:pPr>
        <w:pStyle w:val="ConsPlusNormal"/>
        <w:widowControl/>
        <w:ind w:firstLine="540"/>
        <w:jc w:val="both"/>
      </w:pPr>
    </w:p>
    <w:p w:rsidR="00000000" w:rsidRDefault="003A3B1D">
      <w:pPr>
        <w:pStyle w:val="ConsPlusNormal"/>
        <w:widowControl/>
        <w:ind w:firstLine="540"/>
        <w:jc w:val="both"/>
      </w:pPr>
    </w:p>
    <w:p w:rsidR="00000000" w:rsidRDefault="003A3B1D">
      <w:pPr>
        <w:pStyle w:val="ConsPlusNormal"/>
        <w:widowControl/>
        <w:ind w:firstLine="540"/>
        <w:jc w:val="both"/>
      </w:pPr>
    </w:p>
    <w:p w:rsidR="00000000" w:rsidRDefault="003A3B1D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000000" w:rsidRDefault="003A3B1D">
      <w:pPr>
        <w:pStyle w:val="ConsPlusNormal"/>
        <w:widowControl/>
        <w:ind w:firstLine="540"/>
        <w:jc w:val="both"/>
      </w:pPr>
    </w:p>
    <w:p w:rsidR="00000000" w:rsidRDefault="003A3B1D">
      <w:pPr>
        <w:pStyle w:val="ConsPlusTitle"/>
        <w:widowControl/>
        <w:jc w:val="center"/>
      </w:pPr>
      <w:r>
        <w:t>ИНДИКАТИВНЫЕ ЦЕНЫ</w:t>
      </w:r>
    </w:p>
    <w:p w:rsidR="00000000" w:rsidRDefault="003A3B1D">
      <w:pPr>
        <w:pStyle w:val="ConsPlusTitle"/>
        <w:widowControl/>
        <w:jc w:val="center"/>
      </w:pPr>
      <w:r>
        <w:t>НА ЭЛЕКТРИЧЕСКУЮ ЭНЕРГИЮ И МОЩНОСТЬ, ПОСТАВЛЯЕМУЮ</w:t>
      </w:r>
    </w:p>
    <w:p w:rsidR="00000000" w:rsidRDefault="003A3B1D">
      <w:pPr>
        <w:pStyle w:val="ConsPlusTitle"/>
        <w:widowControl/>
        <w:jc w:val="center"/>
      </w:pPr>
      <w:r>
        <w:t>В ЦЕНОВЫХ ЗОНАХ ОПТОВОГО РЫНКА ДЛЯ ПОКУПАТЕЛЕЙ -</w:t>
      </w:r>
    </w:p>
    <w:p w:rsidR="00000000" w:rsidRDefault="003A3B1D">
      <w:pPr>
        <w:pStyle w:val="ConsPlusTitle"/>
        <w:widowControl/>
        <w:jc w:val="center"/>
      </w:pPr>
      <w:r>
        <w:t>СУБЪЕКТОВ ОПТОВОГО РЫНКА ЭЛЕКТРИЧЕСКОЙ ЭНЕРГИИ</w:t>
      </w:r>
    </w:p>
    <w:p w:rsidR="00000000" w:rsidRDefault="003A3B1D">
      <w:pPr>
        <w:pStyle w:val="ConsPlusTitle"/>
        <w:widowControl/>
        <w:jc w:val="center"/>
      </w:pPr>
      <w:r>
        <w:t>(МОЩНОСТИ) ПО ДОГОВОРАМ, ЗАКЛЮЧЕННЫМ В СООТВЕТСТВИИ</w:t>
      </w:r>
    </w:p>
    <w:p w:rsidR="00000000" w:rsidRDefault="003A3B1D">
      <w:pPr>
        <w:pStyle w:val="ConsPlusTitle"/>
        <w:widowControl/>
        <w:jc w:val="center"/>
      </w:pPr>
      <w:r>
        <w:t>С ЗАКОНОДАТЕЛЬСТВО</w:t>
      </w:r>
      <w:r>
        <w:t>М РОССИЙСКОЙ ФЕДЕРАЦИИ С ГАРАНТИРУЮЩИМИ</w:t>
      </w:r>
    </w:p>
    <w:p w:rsidR="00000000" w:rsidRDefault="003A3B1D">
      <w:pPr>
        <w:pStyle w:val="ConsPlusTitle"/>
        <w:widowControl/>
        <w:jc w:val="center"/>
      </w:pPr>
      <w:r>
        <w:t>ПОСТАВЩИКАМИ (ЭНЕРГОСНАБЖАЮЩИМИ ОРГАНИЗАЦИЯМИ,</w:t>
      </w:r>
    </w:p>
    <w:p w:rsidR="00000000" w:rsidRDefault="003A3B1D">
      <w:pPr>
        <w:pStyle w:val="ConsPlusTitle"/>
        <w:widowControl/>
        <w:jc w:val="center"/>
      </w:pPr>
      <w:r>
        <w:t>ЭНЕРГОСБЫТОВЫМИ ОРГАНИЗАЦИЯМИ, К ЧИСЛУ ПОКУПАТЕЛЕЙ</w:t>
      </w:r>
    </w:p>
    <w:p w:rsidR="00000000" w:rsidRDefault="003A3B1D">
      <w:pPr>
        <w:pStyle w:val="ConsPlusTitle"/>
        <w:widowControl/>
        <w:jc w:val="center"/>
      </w:pPr>
      <w:r>
        <w:t>ЭЛЕКТРИЧЕСКОЙ ЭНЕРГИИ (МОЩНОСТИ) КОТОРЫХ ОТНОСЯТСЯ</w:t>
      </w:r>
    </w:p>
    <w:p w:rsidR="00000000" w:rsidRDefault="003A3B1D">
      <w:pPr>
        <w:pStyle w:val="ConsPlusTitle"/>
        <w:widowControl/>
        <w:jc w:val="center"/>
      </w:pPr>
      <w:r>
        <w:t>НАСЕЛЕНИЕ И (ИЛИ) ПРИРАВНЕННЫЕ К НЕМУ КАТЕГОРИИ</w:t>
      </w:r>
    </w:p>
    <w:p w:rsidR="00000000" w:rsidRDefault="003A3B1D">
      <w:pPr>
        <w:pStyle w:val="ConsPlusTitle"/>
        <w:widowControl/>
        <w:jc w:val="center"/>
      </w:pPr>
      <w:r>
        <w:t>ПОТРЕБИТЕЛЕЙ), В ЦЕЛЯХ ОБЕСПЕЧЕНИЯ ПОТРЕБЛЕНИЯ</w:t>
      </w:r>
    </w:p>
    <w:p w:rsidR="00000000" w:rsidRDefault="003A3B1D">
      <w:pPr>
        <w:pStyle w:val="ConsPlusTitle"/>
        <w:widowControl/>
        <w:jc w:val="center"/>
      </w:pPr>
      <w:r>
        <w:t>ЭЛЕКТРИЧЕСКОЙ ЭНЕРГИИ НАСЕЛЕНИЕМ И (ИЛИ) ПРИРАВНЕННЫМИ</w:t>
      </w:r>
    </w:p>
    <w:p w:rsidR="00000000" w:rsidRDefault="003A3B1D">
      <w:pPr>
        <w:pStyle w:val="ConsPlusTitle"/>
        <w:widowControl/>
        <w:jc w:val="center"/>
      </w:pPr>
      <w:r>
        <w:t>К НЕМУ КАТЕГОРИЯМИ ПОТРЕБИТЕЛЕЙ, А ТАКЖЕ С ОПРЕДЕЛЕННЫМИ</w:t>
      </w:r>
    </w:p>
    <w:p w:rsidR="00000000" w:rsidRDefault="003A3B1D">
      <w:pPr>
        <w:pStyle w:val="ConsPlusTitle"/>
        <w:widowControl/>
        <w:jc w:val="center"/>
      </w:pPr>
      <w:r>
        <w:t>ПРАВИТЕЛЬСТВОМ РОССИЙСКОЙ ФЕДЕРАЦИИ СУБЪЕКТАМИ ОПТОВОГО</w:t>
      </w:r>
    </w:p>
    <w:p w:rsidR="00000000" w:rsidRDefault="003A3B1D">
      <w:pPr>
        <w:pStyle w:val="ConsPlusTitle"/>
        <w:widowControl/>
        <w:jc w:val="center"/>
      </w:pPr>
      <w:r>
        <w:t>РЫНКА - ПОКУПАТЕЛЯМИ ЭЛЕКТРИЧЕСКОЙ ЭНЕРГИ</w:t>
      </w:r>
      <w:r>
        <w:t>И (МОЩНОСТИ),</w:t>
      </w:r>
    </w:p>
    <w:p w:rsidR="00000000" w:rsidRDefault="003A3B1D">
      <w:pPr>
        <w:pStyle w:val="ConsPlusTitle"/>
        <w:widowControl/>
        <w:jc w:val="center"/>
      </w:pPr>
      <w:r>
        <w:t>ФУНКЦИОНИРУЮЩИМИ В ОТДЕЛЬНЫХ ЧАСТЯХ ЦЕНОВЫХ ЗОН</w:t>
      </w:r>
    </w:p>
    <w:p w:rsidR="00000000" w:rsidRDefault="003A3B1D">
      <w:pPr>
        <w:pStyle w:val="ConsPlusTitle"/>
        <w:widowControl/>
        <w:jc w:val="center"/>
      </w:pPr>
      <w:r>
        <w:t>ОПТОВОГО РЫНКА, ДЛЯ КОТОРЫХ ПРАВИТЕЛЬСТВОМ</w:t>
      </w:r>
    </w:p>
    <w:p w:rsidR="00000000" w:rsidRDefault="003A3B1D">
      <w:pPr>
        <w:pStyle w:val="ConsPlusTitle"/>
        <w:widowControl/>
        <w:jc w:val="center"/>
      </w:pPr>
      <w:r>
        <w:t>РОССИЙСКОЙ ФЕДЕРАЦИИ УСТАНОВЛЕНЫ ОСОБЕННОСТИ</w:t>
      </w:r>
    </w:p>
    <w:p w:rsidR="00000000" w:rsidRDefault="003A3B1D">
      <w:pPr>
        <w:pStyle w:val="ConsPlusTitle"/>
        <w:widowControl/>
        <w:jc w:val="center"/>
      </w:pPr>
      <w:r>
        <w:t>ФУНКЦИОНИРОВАНИЯ ОПТОВОГО И РОЗНИЧНЫХ РЫНКОВ,</w:t>
      </w:r>
    </w:p>
    <w:p w:rsidR="00000000" w:rsidRDefault="003A3B1D">
      <w:pPr>
        <w:pStyle w:val="ConsPlusTitle"/>
        <w:widowControl/>
        <w:jc w:val="center"/>
      </w:pPr>
      <w:r>
        <w:t>НА 2011 ГОД</w:t>
      </w:r>
    </w:p>
    <w:p w:rsidR="00000000" w:rsidRDefault="003A3B1D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540"/>
        <w:gridCol w:w="3645"/>
        <w:gridCol w:w="2025"/>
        <w:gridCol w:w="17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Федеральный  </w:t>
            </w:r>
            <w:r>
              <w:br/>
              <w:t xml:space="preserve">округ     </w:t>
            </w:r>
            <w:r>
              <w:br/>
              <w:t xml:space="preserve">Российской  </w:t>
            </w:r>
            <w:r>
              <w:br/>
              <w:t>Федерации</w:t>
            </w:r>
            <w:r>
              <w:t xml:space="preserve">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N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Субъект Российской    </w:t>
            </w:r>
            <w:r>
              <w:br/>
              <w:t xml:space="preserve">Федерации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Индикативная </w:t>
            </w:r>
            <w:r>
              <w:br/>
              <w:t xml:space="preserve">цена на    </w:t>
            </w:r>
            <w:r>
              <w:br/>
              <w:t xml:space="preserve">электрическую </w:t>
            </w:r>
            <w:r>
              <w:br/>
              <w:t xml:space="preserve">энергию,   </w:t>
            </w:r>
            <w:r>
              <w:br/>
              <w:t xml:space="preserve">руб./МВтч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>Индикативная</w:t>
            </w:r>
            <w:r>
              <w:br/>
              <w:t xml:space="preserve">цена на   </w:t>
            </w:r>
            <w:r>
              <w:br/>
              <w:t xml:space="preserve">мощность,  </w:t>
            </w:r>
            <w:r>
              <w:br/>
              <w:t xml:space="preserve">руб./МВт  </w:t>
            </w:r>
            <w:r>
              <w:br/>
              <w:t xml:space="preserve">(в месяц)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Центральный   </w:t>
            </w:r>
            <w:r>
              <w:br/>
              <w:t xml:space="preserve">федеральный   </w:t>
            </w:r>
            <w:r>
              <w:br/>
              <w:t xml:space="preserve">округ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Белгородская область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607,47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216729,20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Брянская область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528,82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188912,19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Владимирская область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599,93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213945,58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Воронежская область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637,01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202754,62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Ивановская область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665,34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236611,18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Калужская область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629,01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224921,04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Костромская область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644,28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239074,42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Курская область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559,81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198776,76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Липецкая область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693,76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245253,62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Орловская область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504,25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186967,08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Рязанская область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593,97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210937,04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Смоленская область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607,15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215257,08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Тамбовская область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660,12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233988,76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Тверская область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491,54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175195,31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Тульская область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779,84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255390,91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Ярославская область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727,68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229492,74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г. Москва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621,17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220799,51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Московская область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546,13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201446,43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Северо-       </w:t>
            </w:r>
            <w:r>
              <w:br/>
              <w:t xml:space="preserve">Западный      </w:t>
            </w:r>
            <w:r>
              <w:br/>
            </w:r>
            <w:r>
              <w:lastRenderedPageBreak/>
              <w:t xml:space="preserve">федеральный   </w:t>
            </w:r>
            <w:r>
              <w:br/>
              <w:t xml:space="preserve">округ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lastRenderedPageBreak/>
              <w:t xml:space="preserve">19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Карелия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533,74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153445,13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Мурманская область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463,14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164397,85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Новгородская область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625,82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221072,16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Псковская область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569,57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203081,58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г. Санкт-Петербург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655,67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231707,35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Ленинградская область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530,59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188700,43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Вологодская область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728,74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258295,02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Северо-       </w:t>
            </w:r>
            <w:r>
              <w:br/>
              <w:t xml:space="preserve">Кавказский    </w:t>
            </w:r>
            <w:r>
              <w:br/>
              <w:t xml:space="preserve">федеральный   </w:t>
            </w:r>
            <w:r>
              <w:br/>
              <w:t xml:space="preserve">округ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Дагестан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369,89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171092,24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Ингушетия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398,94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170262,39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Кабардино-Балкарская      </w:t>
            </w:r>
            <w:r>
              <w:br/>
              <w:t xml:space="preserve">Республика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334,08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155028,61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Карачаево-Черкесская      </w:t>
            </w:r>
            <w:r>
              <w:br/>
              <w:t xml:space="preserve">Республика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351,32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161622,02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Северная       </w:t>
            </w:r>
            <w:r>
              <w:br/>
              <w:t xml:space="preserve">Осетия - Алания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393,57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181647,69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Ставропольский край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650,10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218329,69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Чеченская Республика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312,71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125785,48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Южный         </w:t>
            </w:r>
            <w:r>
              <w:br/>
              <w:t xml:space="preserve">федеральный   </w:t>
            </w:r>
            <w:r>
              <w:br/>
            </w:r>
            <w:r>
              <w:t xml:space="preserve">округ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Краснодарский край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545,15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195358,31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Адыгея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545,15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195358,31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Астраханская область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475,53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169727,97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Волгоградская область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651,29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241922,16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Калмыкия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412,66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146669,56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Ростовская область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512,71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171861,47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Приволжский   </w:t>
            </w:r>
            <w:r>
              <w:br/>
              <w:t xml:space="preserve">федеральный   </w:t>
            </w:r>
            <w:r>
              <w:br/>
              <w:t xml:space="preserve">округ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Марий Эл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655,59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204906,79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Мордовия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630,59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197570,21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Пензенская область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610,75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227224,51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Самарская область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672,16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239424,41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Саратовская область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553,48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197262,06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Ульяновская область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600,71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213040,60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Чувашская Республика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636,11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234617,53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Татарстан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542,04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192319,98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Башкортостан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588,72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195823,29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Кировская область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544,03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200864,27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Оренбургская область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571,00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202426,14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Пермский край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681,76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226353,95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Удмуртская Республика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567,20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210059,45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Нижегородская область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673,42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214128,76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Уральский     </w:t>
            </w:r>
            <w:r>
              <w:br/>
              <w:t xml:space="preserve">федеральный   </w:t>
            </w:r>
            <w:r>
              <w:br/>
              <w:t xml:space="preserve">округ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Курганская область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643,18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227000,21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Свердловская область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724,87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260684,75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Челябинская область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641,24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228652,73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Тюменская область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470,87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165948,96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>Ханты-Мансийский АО - Югра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470,87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165948,96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Ямало-Ненецкий АО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470,87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165948,96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Сибирский     </w:t>
            </w:r>
            <w:r>
              <w:br/>
              <w:t xml:space="preserve">федеральный   </w:t>
            </w:r>
            <w:r>
              <w:br/>
              <w:t xml:space="preserve">округ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Алтайский край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395,94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207459,88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Алтай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282,35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147272,25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Бурятия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168,69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135039,74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Иркутская область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112,72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53642,63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Красноярский край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186,36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97878,86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Тыва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150,27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102461,33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Новосибирская область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388,08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203184,22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Омская область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506,65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264536,38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Томская область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417,95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217635,17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Забайкальский край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322,46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169300,26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Республика Хакасия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131,36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67463,08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70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Кемеровская область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380,99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B1D">
            <w:pPr>
              <w:pStyle w:val="ConsPlusNormal"/>
              <w:widowControl/>
              <w:ind w:firstLine="0"/>
            </w:pPr>
            <w:r>
              <w:t xml:space="preserve">199282,11  </w:t>
            </w:r>
          </w:p>
        </w:tc>
      </w:tr>
    </w:tbl>
    <w:p w:rsidR="00000000" w:rsidRDefault="003A3B1D">
      <w:pPr>
        <w:pStyle w:val="ConsPlusNormal"/>
        <w:widowControl/>
        <w:ind w:firstLine="0"/>
        <w:jc w:val="both"/>
      </w:pPr>
    </w:p>
    <w:p w:rsidR="00000000" w:rsidRDefault="003A3B1D">
      <w:pPr>
        <w:pStyle w:val="ConsPlusNormal"/>
        <w:widowControl/>
        <w:ind w:firstLine="0"/>
        <w:jc w:val="both"/>
      </w:pPr>
    </w:p>
    <w:p w:rsidR="003A3B1D" w:rsidRDefault="003A3B1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3A3B1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39"/>
    <w:rsid w:val="003A3B1D"/>
    <w:rsid w:val="00B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1578</Words>
  <Characters>8998</Characters>
  <Application>Microsoft Office Word</Application>
  <DocSecurity>0</DocSecurity>
  <Lines>74</Lines>
  <Paragraphs>21</Paragraphs>
  <ScaleCrop>false</ScaleCrop>
  <Company>ОАО "Горэлектросеть"</Company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Шахов Евгений</cp:lastModifiedBy>
  <cp:revision>2</cp:revision>
  <dcterms:created xsi:type="dcterms:W3CDTF">2014-12-10T10:46:00Z</dcterms:created>
  <dcterms:modified xsi:type="dcterms:W3CDTF">2014-12-10T10:46:00Z</dcterms:modified>
</cp:coreProperties>
</file>