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3BF4" w:rsidRDefault="00713BF4">
      <w:pPr>
        <w:pStyle w:val="1"/>
      </w:pPr>
      <w:r>
        <w:fldChar w:fldCharType="begin"/>
      </w:r>
      <w:r>
        <w:instrText>HYPERLINK "garantF1://12082090.0"</w:instrText>
      </w:r>
      <w:r>
        <w:fldChar w:fldCharType="separate"/>
      </w:r>
      <w:r>
        <w:rPr>
          <w:rStyle w:val="a4"/>
        </w:rPr>
        <w:t>Приказ Федеральной службы по тарифам от 30 декабря 2010 г. N 503-э/8</w:t>
      </w:r>
      <w:r>
        <w:rPr>
          <w:rStyle w:val="a4"/>
        </w:rPr>
        <w:br/>
        <w:t>"Об утверждении индикативных цен на электрическую энергию и мощность, поставляемую в ценовых зонах оптового рынка для покупателей - субъектов оптового рынка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рынков"</w:t>
      </w:r>
      <w:r>
        <w:fldChar w:fldCharType="end"/>
      </w:r>
    </w:p>
    <w:p w:rsidR="00713BF4" w:rsidRDefault="00713BF4">
      <w:pPr>
        <w:ind w:firstLine="720"/>
        <w:jc w:val="both"/>
      </w:pPr>
    </w:p>
    <w:p w:rsidR="00713BF4" w:rsidRDefault="00713BF4">
      <w:pPr>
        <w:pStyle w:val="a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Комментарий ГАРАНТа</w:t>
      </w:r>
    </w:p>
    <w:p w:rsidR="00713BF4" w:rsidRDefault="00713BF4">
      <w:pPr>
        <w:pStyle w:val="af"/>
        <w:ind w:left="139"/>
      </w:pPr>
      <w:r>
        <w:t xml:space="preserve">См. </w:t>
      </w:r>
      <w:hyperlink r:id="rId5" w:history="1">
        <w:r>
          <w:rPr>
            <w:rStyle w:val="a4"/>
          </w:rPr>
          <w:t>справку</w:t>
        </w:r>
      </w:hyperlink>
      <w:r>
        <w:t xml:space="preserve"> об изменении тарифов на электрическую энергию</w:t>
      </w:r>
    </w:p>
    <w:p w:rsidR="00713BF4" w:rsidRDefault="00713BF4">
      <w:pPr>
        <w:ind w:firstLine="720"/>
        <w:jc w:val="both"/>
      </w:pPr>
      <w:r>
        <w:t xml:space="preserve">В соответствии с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от 26.03.2003 N 35-ФЗ "Об электроэнергетике" (Собрание законодательства Российской Федерации, 2003, N 13, ст. 1177; 2004, N 35, ст. 3607; 2005, N 1 (часть 1), ст. 37; 2006, N 52 (часть 1), ст. 5498; 2007, N 45, ст. 5427; 2008, N 29 (часть 1), ст. 3418; N 52 (часть 1), ст. 6236; 2009, N 48, ст. 5711; 2010, N 11, ст. 1175; N 31, ст. 4156; N 31, ст. 4157; N 31, ст. 4158; N 31, ст. 4160), постановлениями Правительства Российской Федерации, от </w:t>
      </w:r>
      <w:hyperlink r:id="rId7" w:history="1">
        <w:r>
          <w:rPr>
            <w:rStyle w:val="a4"/>
          </w:rPr>
          <w:t>26.02.2004 г. N 109</w:t>
        </w:r>
      </w:hyperlink>
      <w:r>
        <w:t xml:space="preserve"> "О ценообразовании в отношении электрической и тепловой энергии в Российской Федерации" (Собрание законодательства Российской Федерации, 2004, N 9, ст. 791; 2005, N 1 (часть 2), ст. 130; N 43, ст. 4401; N 47, ст. 4930; N 51, ст. 5526; 2006, N 23, ст. 2522; N 36, ст. 3835; N 37, ст. 3876; 2007, N 1 (часть 2), ст. 282; N 14, ст. 1687; N 16, ст. 1909; 2008, N 2, ст. 84; N 25, ст. 2989; N 27, ст. 3285; 2009, N 8, ст. 980; N 8, ст. 981; N 8, ст. 982; N 12, ст. 1429; N 25, ст. 3073; N 26, ст. 3188; N 32, ст. 4040; N 38, ст. 4479; N 38, ст. 4494; N 52 (часть 1), ст. 6575; 2010, N 12, ст. 1333; N 15, ст. 1808; N 21, ст. 2610; N 23, ст. 2837; N 37, ст. 4708; N 40, ст. 5102) и учитывая итоги рассмотрения данного вопроса на Правлении Федеральной службы по тарифам (протокол от 30 декабря 2010 года N 103-э), приказываю:</w:t>
      </w:r>
    </w:p>
    <w:p w:rsidR="00713BF4" w:rsidRDefault="00713BF4">
      <w:pPr>
        <w:ind w:firstLine="720"/>
        <w:jc w:val="both"/>
      </w:pPr>
      <w:bookmarkStart w:id="1" w:name="sub_1"/>
      <w:r>
        <w:t xml:space="preserve">1. Утвердить индикативные цены на электрическую энергию и мощность, поставляемую в ценовых зонах оптового рынка для покупателей - субъектов оптового рынка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</w:t>
      </w:r>
      <w:r>
        <w:lastRenderedPageBreak/>
        <w:t xml:space="preserve">рынков, в соответствии с </w:t>
      </w:r>
      <w:hyperlink w:anchor="sub_1000" w:history="1">
        <w:r>
          <w:rPr>
            <w:rStyle w:val="a4"/>
          </w:rPr>
          <w:t>приложением</w:t>
        </w:r>
      </w:hyperlink>
      <w:r>
        <w:t xml:space="preserve"> к настоящему приказу.</w:t>
      </w:r>
    </w:p>
    <w:p w:rsidR="00713BF4" w:rsidRDefault="00713BF4">
      <w:pPr>
        <w:ind w:firstLine="720"/>
        <w:jc w:val="both"/>
      </w:pPr>
      <w:bookmarkStart w:id="2" w:name="sub_2"/>
      <w:bookmarkEnd w:id="1"/>
      <w: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t xml:space="preserve"> ФСТ России от 23.09.2010 г. N 469-э "О внесении изменений в приказ ФСТ России от 4 декабря 2009 г. N 344-э/1 "Об утверждении индикативных цен и тарифов на электрическую энергию и мощность для покупателей - субъектов оптового рынка электрической энергии (мощности)" (зарегистрировано Минюстом России 06.10.2010, регистрационный N 18635).</w:t>
      </w:r>
    </w:p>
    <w:p w:rsidR="00713BF4" w:rsidRDefault="00713BF4">
      <w:pPr>
        <w:ind w:firstLine="720"/>
        <w:jc w:val="both"/>
      </w:pPr>
      <w:bookmarkStart w:id="3" w:name="sub_3"/>
      <w:bookmarkEnd w:id="2"/>
      <w:r>
        <w:t xml:space="preserve">3. Настоящий приказ вступает в силу в установленном </w:t>
      </w:r>
      <w:hyperlink r:id="rId9" w:history="1">
        <w:r>
          <w:rPr>
            <w:rStyle w:val="a4"/>
          </w:rPr>
          <w:t>порядке</w:t>
        </w:r>
      </w:hyperlink>
      <w:r>
        <w:t>.</w:t>
      </w:r>
    </w:p>
    <w:bookmarkEnd w:id="3"/>
    <w:p w:rsidR="00713BF4" w:rsidRDefault="00713BF4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01"/>
        <w:gridCol w:w="4948"/>
      </w:tblGrid>
      <w:tr w:rsidR="00713BF4">
        <w:tblPrEx>
          <w:tblCellMar>
            <w:top w:w="0" w:type="dxa"/>
            <w:bottom w:w="0" w:type="dxa"/>
          </w:tblCellMar>
        </w:tblPrEx>
        <w:tc>
          <w:tcPr>
            <w:tcW w:w="9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F4" w:rsidRDefault="00713BF4">
            <w:pPr>
              <w:pStyle w:val="aff2"/>
            </w:pPr>
            <w:r>
              <w:t xml:space="preserve">Руководитель Федеральной </w:t>
            </w:r>
            <w:r>
              <w:br/>
              <w:t>службы по тарифам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BF4" w:rsidRDefault="00713BF4">
            <w:pPr>
              <w:pStyle w:val="afb"/>
              <w:jc w:val="right"/>
            </w:pPr>
            <w:r>
              <w:t>С. Новиков</w:t>
            </w:r>
          </w:p>
        </w:tc>
      </w:tr>
    </w:tbl>
    <w:p w:rsidR="00713BF4" w:rsidRDefault="00713BF4">
      <w:pPr>
        <w:ind w:firstLine="720"/>
        <w:jc w:val="both"/>
      </w:pPr>
    </w:p>
    <w:p w:rsidR="00713BF4" w:rsidRDefault="00713BF4">
      <w:pPr>
        <w:pStyle w:val="aff2"/>
      </w:pPr>
      <w:r>
        <w:t>Зарегистрировано в Минюсте РФ 20 января 2011 г.</w:t>
      </w:r>
    </w:p>
    <w:p w:rsidR="00713BF4" w:rsidRDefault="00713BF4">
      <w:pPr>
        <w:pStyle w:val="aff2"/>
      </w:pPr>
      <w:r>
        <w:t>Регистрационный N 19543</w:t>
      </w:r>
    </w:p>
    <w:p w:rsidR="00713BF4" w:rsidRDefault="00713BF4">
      <w:pPr>
        <w:ind w:firstLine="720"/>
        <w:jc w:val="both"/>
      </w:pPr>
    </w:p>
    <w:p w:rsidR="00713BF4" w:rsidRDefault="00713BF4">
      <w:pPr>
        <w:ind w:firstLine="698"/>
        <w:jc w:val="right"/>
      </w:pPr>
      <w:bookmarkStart w:id="4" w:name="sub_1000"/>
      <w:r>
        <w:rPr>
          <w:rStyle w:val="a3"/>
          <w:bCs/>
        </w:rPr>
        <w:t>Приложение</w:t>
      </w:r>
    </w:p>
    <w:bookmarkEnd w:id="4"/>
    <w:p w:rsidR="00713BF4" w:rsidRDefault="00713BF4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  <w:bCs/>
        </w:rPr>
        <w:t xml:space="preserve"> Федеральной службы по тарифам</w:t>
      </w:r>
    </w:p>
    <w:p w:rsidR="00713BF4" w:rsidRDefault="00713BF4">
      <w:pPr>
        <w:ind w:firstLine="698"/>
        <w:jc w:val="right"/>
      </w:pPr>
      <w:r>
        <w:rPr>
          <w:rStyle w:val="a3"/>
          <w:bCs/>
        </w:rPr>
        <w:t>от 30 декабря 2010 г. N 503-э/8</w:t>
      </w:r>
    </w:p>
    <w:p w:rsidR="00713BF4" w:rsidRDefault="00713BF4">
      <w:pPr>
        <w:ind w:firstLine="720"/>
        <w:jc w:val="both"/>
      </w:pPr>
    </w:p>
    <w:p w:rsidR="00713BF4" w:rsidRDefault="00713BF4">
      <w:pPr>
        <w:pStyle w:val="1"/>
      </w:pPr>
      <w:r>
        <w:t>Индикативные цены на электрическую энергию и мощность, поставляемую в ценовых зонах оптового рынка для покупателей - субъектов оптового рынка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2011 год</w:t>
      </w:r>
    </w:p>
    <w:p w:rsidR="00713BF4" w:rsidRDefault="00713BF4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60"/>
        <w:gridCol w:w="2260"/>
        <w:gridCol w:w="2540"/>
      </w:tblGrid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N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Субъект Российской Федерации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 xml:space="preserve">Индикативная цена на электрическую энергию, </w:t>
            </w:r>
            <w:r>
              <w:lastRenderedPageBreak/>
              <w:t>руб/МВтч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lastRenderedPageBreak/>
              <w:t>Индикативная цена на мощность, руб/Мвт (в месяц)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" w:name="sub_1001"/>
            <w:r>
              <w:lastRenderedPageBreak/>
              <w:t>1</w:t>
            </w:r>
            <w:bookmarkEnd w:id="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Белгородская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618,21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215 982,21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" w:name="sub_1002"/>
            <w:r>
              <w:t>2</w:t>
            </w:r>
            <w:bookmarkEnd w:id="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Брянская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538,58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188 092,00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" w:name="sub_1003"/>
            <w:r>
              <w:t>3</w:t>
            </w:r>
            <w:bookmarkEnd w:id="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Владимирская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610,49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213 206,71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8" w:name="sub_1004"/>
            <w:r>
              <w:t>4</w:t>
            </w:r>
            <w:bookmarkEnd w:id="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Вологодская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739,32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258 316,70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9" w:name="sub_1005"/>
            <w:r>
              <w:t>5</w:t>
            </w:r>
            <w:bookmarkEnd w:id="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Воронежская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690,39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213 559,87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0" w:name="sub_1006"/>
            <w:r>
              <w:t>6</w:t>
            </w:r>
            <w:bookmarkEnd w:id="1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Ивановская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676,11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236 162,22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1" w:name="sub_1007"/>
            <w:r>
              <w:t>7</w:t>
            </w:r>
            <w:bookmarkEnd w:id="1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Калужская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640,85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223 895,74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2" w:name="sub_1008"/>
            <w:r>
              <w:t>8</w:t>
            </w:r>
            <w:bookmarkEnd w:id="1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Костромская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655,27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238 347,16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3" w:name="sub_1009"/>
            <w:r>
              <w:t>9</w:t>
            </w:r>
            <w:bookmarkEnd w:id="1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Курская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568,45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198 616,96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4" w:name="sub_1010"/>
            <w:r>
              <w:t>10</w:t>
            </w:r>
            <w:bookmarkEnd w:id="1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Липецкая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705,38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244 699,07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5" w:name="sub_1011"/>
            <w:r>
              <w:t>11</w:t>
            </w:r>
            <w:bookmarkEnd w:id="1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Орловская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512,63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186 618,02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6" w:name="sub_1012"/>
            <w:r>
              <w:t>12</w:t>
            </w:r>
            <w:bookmarkEnd w:id="1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Рязанская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603,08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210 820,64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7" w:name="sub_1013"/>
            <w:r>
              <w:t>13</w:t>
            </w:r>
            <w:bookmarkEnd w:id="1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Смоленская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658,51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230 072,27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8" w:name="sub_1014"/>
            <w:r>
              <w:t>14</w:t>
            </w:r>
            <w:bookmarkEnd w:id="1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Тамбовская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669,74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233 968,05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19" w:name="sub_1015"/>
            <w:r>
              <w:t>15</w:t>
            </w:r>
            <w:bookmarkEnd w:id="1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Тверская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500,02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174 647,22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0" w:name="sub_1016"/>
            <w:r>
              <w:t>16</w:t>
            </w:r>
            <w:bookmarkEnd w:id="2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Тульская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793,53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255 027,22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1" w:name="sub_1017"/>
            <w:r>
              <w:t>17</w:t>
            </w:r>
            <w:bookmarkEnd w:id="2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Ярославская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737,71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228 194,59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2" w:name="sub_1018"/>
            <w:r>
              <w:t>18</w:t>
            </w:r>
            <w:bookmarkEnd w:id="2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г. Москва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631,70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221 411,30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3" w:name="sub_1019"/>
            <w:r>
              <w:t>19</w:t>
            </w:r>
            <w:bookmarkEnd w:id="2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Московская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554,98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201 113,01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4" w:name="sub_1020"/>
            <w:r>
              <w:t>20</w:t>
            </w:r>
            <w:bookmarkEnd w:id="2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Карелия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540,87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154 224,95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5" w:name="sub_1021"/>
            <w:r>
              <w:t>21</w:t>
            </w:r>
            <w:bookmarkEnd w:id="2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Мурманская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518,63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180 881,09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6" w:name="sub_1022"/>
            <w:r>
              <w:t>22</w:t>
            </w:r>
            <w:bookmarkEnd w:id="2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Новгородская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633,81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221 602,25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7" w:name="sub_1023"/>
            <w:r>
              <w:t>23</w:t>
            </w:r>
            <w:bookmarkEnd w:id="2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Псковская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579,48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202 539,83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8" w:name="sub_1024"/>
            <w:r>
              <w:t>24</w:t>
            </w:r>
            <w:bookmarkEnd w:id="2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г. Санкт-Петербург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664,23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232 180,04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29" w:name="sub_1025"/>
            <w:r>
              <w:t>25</w:t>
            </w:r>
            <w:bookmarkEnd w:id="2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Ленинградская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539,17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188 492,13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0" w:name="sub_1026"/>
            <w:r>
              <w:t>26</w:t>
            </w:r>
            <w:bookmarkEnd w:id="3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Нижегородская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686,80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213 924,43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1" w:name="sub_1027"/>
            <w:r>
              <w:t>27</w:t>
            </w:r>
            <w:bookmarkEnd w:id="3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Марий Эл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665,73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205 885,64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2" w:name="sub_1028"/>
            <w:r>
              <w:t>28</w:t>
            </w:r>
            <w:bookmarkEnd w:id="3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Мордовия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641,32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200 356,17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3" w:name="sub_1029"/>
            <w:r>
              <w:t>29</w:t>
            </w:r>
            <w:bookmarkEnd w:id="3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Пензенская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621,90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226 358,06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4" w:name="sub_1030"/>
            <w:r>
              <w:t>30</w:t>
            </w:r>
            <w:bookmarkEnd w:id="3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Самарская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683,46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238 857,08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5" w:name="sub_1031"/>
            <w:r>
              <w:lastRenderedPageBreak/>
              <w:t>31</w:t>
            </w:r>
            <w:bookmarkEnd w:id="3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Саратовская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562,97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196 769,26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6" w:name="sub_1032"/>
            <w:r>
              <w:t>32</w:t>
            </w:r>
            <w:bookmarkEnd w:id="3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Ульяновская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609,63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213 108,77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7" w:name="sub_1033"/>
            <w:r>
              <w:t>33</w:t>
            </w:r>
            <w:bookmarkEnd w:id="3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Чувашская республика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645,03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234 757,17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8" w:name="sub_1034"/>
            <w:r>
              <w:t>34</w:t>
            </w:r>
            <w:bookmarkEnd w:id="3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Татарстан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551,37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192 797,90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39" w:name="sub_1035"/>
            <w:r>
              <w:t>35</w:t>
            </w:r>
            <w:bookmarkEnd w:id="3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Башкортостан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735,09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240 798,41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0" w:name="sub_1036"/>
            <w:r>
              <w:t>36</w:t>
            </w:r>
            <w:bookmarkEnd w:id="4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Кировская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551,84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200 919,22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1" w:name="sub_1037"/>
            <w:r>
              <w:t>37</w:t>
            </w:r>
            <w:bookmarkEnd w:id="4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Курганская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651,06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227 602,57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2" w:name="sub_1038"/>
            <w:r>
              <w:t>38</w:t>
            </w:r>
            <w:bookmarkEnd w:id="4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Оренбургская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579,43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202 227,69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3" w:name="sub_1039"/>
            <w:r>
              <w:t>39</w:t>
            </w:r>
            <w:bookmarkEnd w:id="4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Пермский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691,50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226 451,50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4" w:name="sub_1040"/>
            <w:r>
              <w:t>40</w:t>
            </w:r>
            <w:bookmarkEnd w:id="4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Свердловская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736,78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260 773,67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5" w:name="sub_1041"/>
            <w:r>
              <w:t>41</w:t>
            </w:r>
            <w:bookmarkEnd w:id="4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Удмуртская республика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576,24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209 761,10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6" w:name="sub_1042"/>
            <w:r>
              <w:t>42</w:t>
            </w:r>
            <w:bookmarkEnd w:id="4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Челябинская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652,46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227 851,02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7" w:name="sub_1043"/>
            <w:r>
              <w:t>43</w:t>
            </w:r>
            <w:bookmarkEnd w:id="4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Тюменская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476,47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166 363,87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8" w:name="sub_1044"/>
            <w:r>
              <w:t>44</w:t>
            </w:r>
            <w:bookmarkEnd w:id="4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Астраханская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483,87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169 134,77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49" w:name="sub_1045"/>
            <w:r>
              <w:t>45</w:t>
            </w:r>
            <w:bookmarkEnd w:id="4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Волгоградская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662,58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241 118,62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0" w:name="sub_1046"/>
            <w:r>
              <w:t>46</w:t>
            </w:r>
            <w:bookmarkEnd w:id="5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Чеченская республика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312,99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127 926,76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1" w:name="sub_1047"/>
            <w:r>
              <w:t>47</w:t>
            </w:r>
            <w:bookmarkEnd w:id="5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Дагестан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369,68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175 025,48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2" w:name="sub_1048"/>
            <w:r>
              <w:t>48</w:t>
            </w:r>
            <w:bookmarkEnd w:id="5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Ингушетия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399,77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171 600,77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3" w:name="sub_1049"/>
            <w:r>
              <w:t>49</w:t>
            </w:r>
            <w:bookmarkEnd w:id="5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Кабардино-Балкарская республика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335,64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153 827,42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4" w:name="sub_1050"/>
            <w:r>
              <w:t>50</w:t>
            </w:r>
            <w:bookmarkEnd w:id="5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Калмыкия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419,21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146 445,08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5" w:name="sub_1051"/>
            <w:r>
              <w:t>51</w:t>
            </w:r>
            <w:bookmarkEnd w:id="5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Карачаево-Черкесская республика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353,61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159 255,42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6" w:name="sub_1052"/>
            <w:r>
              <w:t>52</w:t>
            </w:r>
            <w:bookmarkEnd w:id="5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Краснодарский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565,92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197 880,04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7" w:name="sub_1053"/>
            <w:r>
              <w:t>53</w:t>
            </w:r>
            <w:bookmarkEnd w:id="5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Ростовская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522,24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171 014,70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8" w:name="sub_1054"/>
            <w:r>
              <w:t>54</w:t>
            </w:r>
            <w:bookmarkEnd w:id="5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Северная Осетия - Алания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425,45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197 643,86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59" w:name="sub_1055"/>
            <w:r>
              <w:t>55</w:t>
            </w:r>
            <w:bookmarkEnd w:id="5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Ставропольский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661,53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217 703,71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0" w:name="sub_1056"/>
            <w:r>
              <w:t>56</w:t>
            </w:r>
            <w:bookmarkEnd w:id="6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Алтайский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414,41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216 978,81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1" w:name="sub_1057"/>
            <w:r>
              <w:t>57</w:t>
            </w:r>
            <w:bookmarkEnd w:id="6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Алтай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294,75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154 272,97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2" w:name="sub_1058"/>
            <w:r>
              <w:t>58</w:t>
            </w:r>
            <w:bookmarkEnd w:id="6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Бурятия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174,23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143 509,08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3" w:name="sub_1059"/>
            <w:r>
              <w:t>59</w:t>
            </w:r>
            <w:bookmarkEnd w:id="6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Иркутская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115,49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57 007,61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4" w:name="sub_1060"/>
            <w:r>
              <w:t>60</w:t>
            </w:r>
            <w:bookmarkEnd w:id="6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Красноярский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195,32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102 300,32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5" w:name="sub_1061"/>
            <w:r>
              <w:t>61</w:t>
            </w:r>
            <w:bookmarkEnd w:id="6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Тыва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153,58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112 095,13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6" w:name="sub_1062"/>
            <w:r>
              <w:t>62</w:t>
            </w:r>
            <w:bookmarkEnd w:id="66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Новосибирская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405,96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212 676,83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7" w:name="sub_1063"/>
            <w:r>
              <w:t>63</w:t>
            </w:r>
            <w:bookmarkEnd w:id="67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Омская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529,20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277 064,66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8" w:name="sub_1064"/>
            <w:r>
              <w:t>64</w:t>
            </w:r>
            <w:bookmarkEnd w:id="68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Томская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435,93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228 288,68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69" w:name="sub_1065"/>
            <w:r>
              <w:t>65</w:t>
            </w:r>
            <w:bookmarkEnd w:id="69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Забайкальский край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337,90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176 907,38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0" w:name="sub_1066"/>
            <w:r>
              <w:t>66</w:t>
            </w:r>
            <w:bookmarkEnd w:id="70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Хакасия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135,92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71 100,95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1" w:name="sub_1067"/>
            <w:r>
              <w:t>67</w:t>
            </w:r>
            <w:bookmarkEnd w:id="71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Кемеровская область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398,33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208 657,88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2" w:name="sub_1068"/>
            <w:r>
              <w:t>68</w:t>
            </w:r>
            <w:bookmarkEnd w:id="72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Республика Адыгея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565,92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197 880,04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3" w:name="sub_1069"/>
            <w:r>
              <w:t>69</w:t>
            </w:r>
            <w:bookmarkEnd w:id="73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Ненецкий АО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-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-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4" w:name="sub_1070"/>
            <w:r>
              <w:t>70</w:t>
            </w:r>
            <w:bookmarkEnd w:id="74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Ханты-Мансийский АО - Югра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476,47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166 363,87</w:t>
            </w:r>
          </w:p>
        </w:tc>
      </w:tr>
      <w:tr w:rsidR="00713BF4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bookmarkStart w:id="75" w:name="sub_1071"/>
            <w:r>
              <w:t>71</w:t>
            </w:r>
            <w:bookmarkEnd w:id="75"/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f2"/>
            </w:pPr>
            <w:r>
              <w:t>Ямало-Ненецкий АО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476,47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BF4" w:rsidRDefault="00713BF4">
            <w:pPr>
              <w:pStyle w:val="afb"/>
              <w:jc w:val="center"/>
            </w:pPr>
            <w:r>
              <w:t>166 363,87</w:t>
            </w:r>
          </w:p>
        </w:tc>
      </w:tr>
    </w:tbl>
    <w:p w:rsidR="00713BF4" w:rsidRDefault="00713BF4">
      <w:pPr>
        <w:ind w:firstLine="720"/>
        <w:jc w:val="both"/>
      </w:pPr>
    </w:p>
    <w:sectPr w:rsidR="00713BF4">
      <w:pgSz w:w="16834" w:h="11904" w:orient="landscape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F4"/>
    <w:rsid w:val="00713BF4"/>
    <w:rsid w:val="00B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Pr>
      <w:rFonts w:cs="Times New Roman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Pr>
      <w:rFonts w:cs="Times New Roman"/>
    </w:rPr>
  </w:style>
  <w:style w:type="character" w:customStyle="1" w:styleId="af9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Pr>
      <w:rFonts w:cs="Times New Roman"/>
    </w:rPr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Pr>
      <w:rFonts w:cs="Times New Roman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Pr>
      <w:rFonts w:cs="Times New Roman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Pr>
      <w:rFonts w:cs="Times New Roman"/>
    </w:rPr>
  </w:style>
  <w:style w:type="character" w:customStyle="1" w:styleId="af9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Pr>
      <w:rFonts w:cs="Times New Roman"/>
    </w:rPr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Pr>
      <w:rFonts w:cs="Times New Roman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928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793.14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5656.23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5069900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23081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7073</Characters>
  <Application>Microsoft Office Word</Application>
  <DocSecurity>0</DocSecurity>
  <Lines>58</Lines>
  <Paragraphs>16</Paragraphs>
  <ScaleCrop>false</ScaleCrop>
  <Company>НПП "Гарант-Сервис"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службы по тарифам от 30 декабря 2010 г</dc:title>
  <dc:creator>НПП "Гарант-Сервис"</dc:creator>
  <dc:description>Документ экспортирован из системы ГАРАНТ</dc:description>
  <cp:lastModifiedBy>Шахов Евгений</cp:lastModifiedBy>
  <cp:revision>2</cp:revision>
  <dcterms:created xsi:type="dcterms:W3CDTF">2014-12-10T10:45:00Z</dcterms:created>
  <dcterms:modified xsi:type="dcterms:W3CDTF">2014-12-10T10:45:00Z</dcterms:modified>
</cp:coreProperties>
</file>